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B7" w:rsidRPr="00F47F07" w:rsidRDefault="003C07B7" w:rsidP="00E7018D">
      <w:pPr>
        <w:shd w:val="clear" w:color="auto" w:fill="FFFFFF"/>
        <w:spacing w:after="0"/>
        <w:outlineLvl w:val="0"/>
        <w:rPr>
          <w:rFonts w:eastAsia="Times New Roman" w:cs="Calibri"/>
          <w:b/>
          <w:bCs/>
          <w:color w:val="000000"/>
          <w:kern w:val="36"/>
          <w:lang w:eastAsia="en-CA"/>
        </w:rPr>
      </w:pPr>
      <w:bookmarkStart w:id="0" w:name="_GoBack"/>
      <w:bookmarkEnd w:id="0"/>
      <w:r w:rsidRPr="00F47F07">
        <w:rPr>
          <w:rFonts w:eastAsia="Times New Roman" w:cs="Calibri"/>
          <w:b/>
          <w:bCs/>
          <w:color w:val="000000"/>
          <w:kern w:val="36"/>
          <w:lang w:eastAsia="en-CA"/>
        </w:rPr>
        <w:t xml:space="preserve">Monthly Article – For March </w:t>
      </w:r>
    </w:p>
    <w:p w:rsidR="00E7018D" w:rsidRPr="00F47F07" w:rsidRDefault="00E7018D" w:rsidP="00E7018D">
      <w:pPr>
        <w:spacing w:after="0"/>
        <w:rPr>
          <w:rFonts w:eastAsia="Georgia" w:cs="Calibri"/>
          <w:i/>
        </w:rPr>
      </w:pPr>
    </w:p>
    <w:p w:rsidR="008C0E8E" w:rsidRPr="00F47F07" w:rsidRDefault="00A22352" w:rsidP="00E7018D">
      <w:pPr>
        <w:spacing w:after="0"/>
        <w:rPr>
          <w:rFonts w:cs="Calibri"/>
          <w:b/>
        </w:rPr>
      </w:pPr>
      <w:r w:rsidRPr="00F47F07">
        <w:rPr>
          <w:rFonts w:cs="Calibri"/>
          <w:b/>
        </w:rPr>
        <w:t xml:space="preserve">The Hierarchy of </w:t>
      </w:r>
      <w:r w:rsidR="008C0E8E" w:rsidRPr="00F47F07">
        <w:rPr>
          <w:rFonts w:cs="Calibri"/>
          <w:b/>
        </w:rPr>
        <w:t>Recurring Revenue</w:t>
      </w:r>
    </w:p>
    <w:p w:rsidR="00A22352" w:rsidRPr="00F47F07" w:rsidRDefault="00CE40F0" w:rsidP="00E7018D">
      <w:pPr>
        <w:spacing w:after="0"/>
        <w:rPr>
          <w:rFonts w:cs="Calibri"/>
          <w:i/>
        </w:rPr>
      </w:pPr>
      <w:r>
        <w:rPr>
          <w:rFonts w:cs="Calibri"/>
          <w:i/>
        </w:rPr>
        <w:t>How to make your company irresistible to potential buyers</w:t>
      </w:r>
    </w:p>
    <w:p w:rsidR="00A22352" w:rsidRPr="00F47F07" w:rsidRDefault="00A22352" w:rsidP="00E7018D">
      <w:pPr>
        <w:spacing w:after="0"/>
        <w:rPr>
          <w:rFonts w:cs="Calibri"/>
          <w:b/>
        </w:rPr>
      </w:pPr>
    </w:p>
    <w:p w:rsidR="00A22352" w:rsidRPr="00F47F07" w:rsidRDefault="00E7018D" w:rsidP="00E7018D">
      <w:pPr>
        <w:spacing w:after="0"/>
        <w:rPr>
          <w:rFonts w:cs="Calibri"/>
        </w:rPr>
      </w:pPr>
      <w:r w:rsidRPr="00F47F07">
        <w:rPr>
          <w:rFonts w:cs="Calibri"/>
        </w:rPr>
        <w:t>One of the biggest factors in determining the value of your company is the extent to which an acquirer can see where your sales will come from in the future. If you’re in a business that starts from scratch each month, the value of your company will be lower than if you can demonstrate the source</w:t>
      </w:r>
      <w:r w:rsidR="00933C3D" w:rsidRPr="00F47F07">
        <w:rPr>
          <w:rFonts w:cs="Calibri"/>
        </w:rPr>
        <w:t xml:space="preserve"> or sources</w:t>
      </w:r>
      <w:r w:rsidRPr="00F47F07">
        <w:rPr>
          <w:rFonts w:cs="Calibri"/>
        </w:rPr>
        <w:t xml:space="preserve"> of your future revenue.  A recurring revenue stream acts like a powerful pair of binoculars </w:t>
      </w:r>
      <w:r w:rsidR="00A22352" w:rsidRPr="00F47F07">
        <w:rPr>
          <w:rFonts w:cs="Calibri"/>
        </w:rPr>
        <w:t>for</w:t>
      </w:r>
      <w:r w:rsidRPr="00F47F07">
        <w:rPr>
          <w:rFonts w:cs="Calibri"/>
        </w:rPr>
        <w:t xml:space="preserve"> you – and your </w:t>
      </w:r>
      <w:r w:rsidR="00A22352" w:rsidRPr="00F47F07">
        <w:rPr>
          <w:rFonts w:cs="Calibri"/>
        </w:rPr>
        <w:t xml:space="preserve">potential </w:t>
      </w:r>
      <w:r w:rsidRPr="00F47F07">
        <w:rPr>
          <w:rFonts w:cs="Calibri"/>
        </w:rPr>
        <w:t>acquirer</w:t>
      </w:r>
      <w:r w:rsidR="00F7512C" w:rsidRPr="00F47F07">
        <w:rPr>
          <w:rFonts w:cs="Calibri"/>
        </w:rPr>
        <w:t xml:space="preserve"> – </w:t>
      </w:r>
      <w:r w:rsidR="00A22352" w:rsidRPr="00F47F07">
        <w:rPr>
          <w:rFonts w:cs="Calibri"/>
        </w:rPr>
        <w:t>to</w:t>
      </w:r>
      <w:r w:rsidRPr="00F47F07">
        <w:rPr>
          <w:rFonts w:cs="Calibri"/>
        </w:rPr>
        <w:t xml:space="preserve"> see months or years into the future</w:t>
      </w:r>
      <w:r w:rsidR="00933C3D" w:rsidRPr="00F47F07">
        <w:rPr>
          <w:rFonts w:cs="Calibri"/>
        </w:rPr>
        <w:t xml:space="preserve">; </w:t>
      </w:r>
      <w:r w:rsidR="00A22352" w:rsidRPr="00F47F07">
        <w:rPr>
          <w:rFonts w:cs="Calibri"/>
        </w:rPr>
        <w:t xml:space="preserve">creating an annuity stream is the best way to increase the </w:t>
      </w:r>
      <w:r w:rsidR="00EB223F" w:rsidRPr="00F47F07">
        <w:rPr>
          <w:rFonts w:cs="Calibri"/>
        </w:rPr>
        <w:t xml:space="preserve">desirability and </w:t>
      </w:r>
      <w:r w:rsidR="00A22352" w:rsidRPr="00F47F07">
        <w:rPr>
          <w:rFonts w:cs="Calibri"/>
        </w:rPr>
        <w:t xml:space="preserve">value of your </w:t>
      </w:r>
      <w:r w:rsidR="00EB223F" w:rsidRPr="00F47F07">
        <w:rPr>
          <w:rFonts w:cs="Calibri"/>
        </w:rPr>
        <w:t>company</w:t>
      </w:r>
      <w:r w:rsidRPr="00F47F07">
        <w:rPr>
          <w:rFonts w:cs="Calibri"/>
        </w:rPr>
        <w:t xml:space="preserve">.  </w:t>
      </w:r>
    </w:p>
    <w:p w:rsidR="00A22352" w:rsidRPr="00F47F07" w:rsidRDefault="00A22352" w:rsidP="00E7018D">
      <w:pPr>
        <w:spacing w:after="0"/>
        <w:rPr>
          <w:rFonts w:cs="Calibri"/>
        </w:rPr>
      </w:pPr>
    </w:p>
    <w:p w:rsidR="00E7018D" w:rsidRPr="00F47F07" w:rsidRDefault="00F7512C" w:rsidP="00E7018D">
      <w:pPr>
        <w:spacing w:after="0"/>
        <w:rPr>
          <w:rFonts w:cs="Calibri"/>
        </w:rPr>
      </w:pPr>
      <w:r w:rsidRPr="00F47F07">
        <w:rPr>
          <w:rFonts w:cs="Calibri"/>
        </w:rPr>
        <w:t xml:space="preserve">The surer your future revenue is, the higher the value the market will place on your business. </w:t>
      </w:r>
      <w:r w:rsidR="00E7018D" w:rsidRPr="00F47F07">
        <w:rPr>
          <w:rFonts w:cs="Calibri"/>
        </w:rPr>
        <w:t xml:space="preserve">Here </w:t>
      </w:r>
      <w:r w:rsidR="000856CB" w:rsidRPr="00F47F07">
        <w:rPr>
          <w:rFonts w:cs="Calibri"/>
        </w:rPr>
        <w:t xml:space="preserve">is the hierarchy of </w:t>
      </w:r>
      <w:r w:rsidR="00E7018D" w:rsidRPr="00F47F07">
        <w:rPr>
          <w:rFonts w:cs="Calibri"/>
        </w:rPr>
        <w:t xml:space="preserve">recurring revenue presented from least to most valuable in the eyes of </w:t>
      </w:r>
      <w:r w:rsidR="008C0E8E" w:rsidRPr="00F47F07">
        <w:rPr>
          <w:rFonts w:cs="Calibri"/>
        </w:rPr>
        <w:t>an</w:t>
      </w:r>
      <w:r w:rsidR="00E7018D" w:rsidRPr="00F47F07">
        <w:rPr>
          <w:rFonts w:cs="Calibri"/>
        </w:rPr>
        <w:t xml:space="preserve"> acquirer.</w:t>
      </w:r>
    </w:p>
    <w:p w:rsidR="00E7018D" w:rsidRPr="00F47F07" w:rsidRDefault="00E7018D" w:rsidP="00E7018D">
      <w:pPr>
        <w:spacing w:after="0"/>
        <w:rPr>
          <w:rFonts w:cs="Calibri"/>
        </w:rPr>
      </w:pPr>
    </w:p>
    <w:p w:rsidR="00E7018D" w:rsidRPr="00F47F07" w:rsidRDefault="00E7018D" w:rsidP="00E7018D">
      <w:pPr>
        <w:spacing w:after="0"/>
        <w:ind w:left="284"/>
        <w:rPr>
          <w:rFonts w:cs="Calibri"/>
          <w:i/>
        </w:rPr>
      </w:pPr>
      <w:r w:rsidRPr="00F47F07">
        <w:rPr>
          <w:rFonts w:cs="Calibri"/>
          <w:i/>
        </w:rPr>
        <w:t>No. 6: Consumables (e.g., shampoo, toothpaste)</w:t>
      </w:r>
    </w:p>
    <w:p w:rsidR="00E7018D" w:rsidRPr="00F47F07" w:rsidRDefault="00E7018D" w:rsidP="00E7018D">
      <w:pPr>
        <w:spacing w:after="0"/>
        <w:ind w:left="284"/>
        <w:rPr>
          <w:rFonts w:cs="Calibri"/>
        </w:rPr>
      </w:pPr>
      <w:r w:rsidRPr="00F47F07">
        <w:rPr>
          <w:rFonts w:cs="Calibri"/>
        </w:rPr>
        <w:t xml:space="preserve">These are disposable items that customers purchase regularly, but </w:t>
      </w:r>
      <w:r w:rsidR="00F7512C" w:rsidRPr="00F47F07">
        <w:rPr>
          <w:rFonts w:cs="Calibri"/>
        </w:rPr>
        <w:t>they have</w:t>
      </w:r>
      <w:r w:rsidRPr="00F47F07">
        <w:rPr>
          <w:rFonts w:cs="Calibri"/>
        </w:rPr>
        <w:t xml:space="preserve"> no particular motivation to repurchase from one seller or to be brand loyal.</w:t>
      </w:r>
    </w:p>
    <w:p w:rsidR="00E7018D" w:rsidRPr="00F47F07" w:rsidRDefault="00E7018D" w:rsidP="00E7018D">
      <w:pPr>
        <w:spacing w:after="0"/>
        <w:ind w:left="284"/>
        <w:rPr>
          <w:rFonts w:cs="Calibri"/>
        </w:rPr>
      </w:pPr>
    </w:p>
    <w:p w:rsidR="00E7018D" w:rsidRPr="00F47F07" w:rsidRDefault="00E7018D" w:rsidP="00E7018D">
      <w:pPr>
        <w:spacing w:after="0"/>
        <w:ind w:left="284"/>
        <w:rPr>
          <w:rFonts w:cs="Calibri"/>
          <w:i/>
        </w:rPr>
      </w:pPr>
      <w:r w:rsidRPr="00F47F07">
        <w:rPr>
          <w:rFonts w:cs="Calibri"/>
          <w:i/>
        </w:rPr>
        <w:t xml:space="preserve">No. 5: Sunk-money consumables (e.g., razor blades) </w:t>
      </w:r>
    </w:p>
    <w:p w:rsidR="00E7018D" w:rsidRPr="00F47F07" w:rsidRDefault="00E7018D" w:rsidP="00E7018D">
      <w:pPr>
        <w:spacing w:after="0"/>
        <w:ind w:left="284"/>
        <w:rPr>
          <w:rFonts w:cs="Calibri"/>
        </w:rPr>
      </w:pPr>
      <w:r w:rsidRPr="00F47F07">
        <w:rPr>
          <w:rFonts w:cs="Calibri"/>
        </w:rPr>
        <w:t>This is where the customer first makes an investment in a platform. For example, once you buy a razor you have a vested interest in buying compatible blades.</w:t>
      </w:r>
    </w:p>
    <w:p w:rsidR="00E7018D" w:rsidRPr="00F47F07" w:rsidRDefault="00E7018D" w:rsidP="00E7018D">
      <w:pPr>
        <w:spacing w:after="0"/>
        <w:ind w:left="284"/>
        <w:rPr>
          <w:rFonts w:cs="Calibri"/>
        </w:rPr>
      </w:pPr>
    </w:p>
    <w:p w:rsidR="00E7018D" w:rsidRPr="00F47F07" w:rsidRDefault="00E7018D" w:rsidP="00E7018D">
      <w:pPr>
        <w:spacing w:after="0"/>
        <w:ind w:left="284"/>
        <w:rPr>
          <w:rFonts w:cs="Calibri"/>
          <w:i/>
        </w:rPr>
      </w:pPr>
      <w:r w:rsidRPr="00F47F07">
        <w:rPr>
          <w:rFonts w:cs="Calibri"/>
          <w:i/>
        </w:rPr>
        <w:t>No. 4: Renewable subscriptions (e.g., magazines)</w:t>
      </w:r>
    </w:p>
    <w:p w:rsidR="00E7018D" w:rsidRPr="00F47F07" w:rsidRDefault="00E7018D" w:rsidP="00E7018D">
      <w:pPr>
        <w:spacing w:after="0"/>
        <w:ind w:left="284"/>
        <w:rPr>
          <w:rFonts w:cs="Calibri"/>
        </w:rPr>
      </w:pPr>
      <w:r w:rsidRPr="00F47F07">
        <w:rPr>
          <w:rFonts w:cs="Calibri"/>
        </w:rPr>
        <w:t>Typically</w:t>
      </w:r>
      <w:r w:rsidR="00933C3D" w:rsidRPr="00F47F07">
        <w:rPr>
          <w:rFonts w:cs="Calibri"/>
        </w:rPr>
        <w:t>,</w:t>
      </w:r>
      <w:r w:rsidRPr="00F47F07">
        <w:rPr>
          <w:rFonts w:cs="Calibri"/>
        </w:rPr>
        <w:t xml:space="preserve"> subscriptions are paid for in advance, creating a positive cash-flow cycle.</w:t>
      </w:r>
    </w:p>
    <w:p w:rsidR="00E7018D" w:rsidRPr="00F47F07" w:rsidRDefault="00E7018D" w:rsidP="00E7018D">
      <w:pPr>
        <w:spacing w:after="0"/>
        <w:ind w:left="284"/>
        <w:rPr>
          <w:rFonts w:cs="Calibri"/>
        </w:rPr>
      </w:pPr>
    </w:p>
    <w:p w:rsidR="00E7018D" w:rsidRPr="00F47F07" w:rsidRDefault="00E7018D" w:rsidP="00E7018D">
      <w:pPr>
        <w:spacing w:after="0"/>
        <w:ind w:left="284"/>
        <w:rPr>
          <w:rFonts w:cs="Calibri"/>
          <w:i/>
        </w:rPr>
      </w:pPr>
      <w:r w:rsidRPr="00F47F07">
        <w:rPr>
          <w:rFonts w:cs="Calibri"/>
          <w:i/>
        </w:rPr>
        <w:t>No. 3: Sunk-money renewable subscriptions (e.g., the Bloomberg Terminal)</w:t>
      </w:r>
    </w:p>
    <w:p w:rsidR="00E7018D" w:rsidRPr="00F47F07" w:rsidRDefault="00E7018D" w:rsidP="00E7018D">
      <w:pPr>
        <w:spacing w:after="0"/>
        <w:ind w:left="284"/>
        <w:rPr>
          <w:rFonts w:cs="Calibri"/>
        </w:rPr>
      </w:pPr>
      <w:r w:rsidRPr="00F47F07">
        <w:rPr>
          <w:rFonts w:cs="Calibri"/>
        </w:rPr>
        <w:t xml:space="preserve">Traders and money managers swear by their Bloomberg Terminal; and they have to first buy or lease the terminal </w:t>
      </w:r>
      <w:r w:rsidR="000856CB" w:rsidRPr="00F47F07">
        <w:rPr>
          <w:rFonts w:cs="Calibri"/>
        </w:rPr>
        <w:t>i</w:t>
      </w:r>
      <w:r w:rsidRPr="00F47F07">
        <w:rPr>
          <w:rFonts w:cs="Calibri"/>
        </w:rPr>
        <w:t xml:space="preserve">n order </w:t>
      </w:r>
      <w:r w:rsidR="000856CB" w:rsidRPr="00F47F07">
        <w:rPr>
          <w:rFonts w:cs="Calibri"/>
        </w:rPr>
        <w:t xml:space="preserve">to </w:t>
      </w:r>
      <w:r w:rsidRPr="00F47F07">
        <w:rPr>
          <w:rFonts w:cs="Calibri"/>
        </w:rPr>
        <w:t>subscribe to Bloomberg’s financial information.</w:t>
      </w:r>
    </w:p>
    <w:p w:rsidR="00E7018D" w:rsidRPr="00F47F07" w:rsidRDefault="00E7018D" w:rsidP="00E7018D">
      <w:pPr>
        <w:spacing w:after="0"/>
        <w:ind w:left="284"/>
        <w:rPr>
          <w:rFonts w:cs="Calibri"/>
          <w:i/>
        </w:rPr>
      </w:pPr>
    </w:p>
    <w:p w:rsidR="00E7018D" w:rsidRPr="00F47F07" w:rsidRDefault="00E7018D" w:rsidP="00E7018D">
      <w:pPr>
        <w:spacing w:after="0"/>
        <w:ind w:left="284"/>
        <w:rPr>
          <w:rFonts w:cs="Calibri"/>
          <w:i/>
        </w:rPr>
      </w:pPr>
      <w:r w:rsidRPr="00F47F07">
        <w:rPr>
          <w:rFonts w:cs="Calibri"/>
          <w:i/>
        </w:rPr>
        <w:t>No. 2: Automatic-renewal subscriptions (e.g., document storage)</w:t>
      </w:r>
    </w:p>
    <w:p w:rsidR="00E7018D" w:rsidRPr="00F47F07" w:rsidRDefault="00E7018D" w:rsidP="00E7018D">
      <w:pPr>
        <w:spacing w:after="0"/>
        <w:ind w:left="284"/>
        <w:rPr>
          <w:rFonts w:cs="Calibri"/>
        </w:rPr>
      </w:pPr>
      <w:r w:rsidRPr="00F47F07">
        <w:rPr>
          <w:rFonts w:cs="Calibri"/>
        </w:rPr>
        <w:t xml:space="preserve">When you store documents with Iron Mountain, you are automatically charged a fee each month </w:t>
      </w:r>
      <w:r w:rsidR="00F7512C" w:rsidRPr="00F47F07">
        <w:rPr>
          <w:rFonts w:cs="Calibri"/>
        </w:rPr>
        <w:t>as long as you continue to use the service</w:t>
      </w:r>
      <w:r w:rsidRPr="00F47F07">
        <w:rPr>
          <w:rFonts w:cs="Calibri"/>
        </w:rPr>
        <w:t xml:space="preserve">. </w:t>
      </w:r>
    </w:p>
    <w:p w:rsidR="00E7018D" w:rsidRPr="00F47F07" w:rsidRDefault="00E7018D" w:rsidP="00E7018D">
      <w:pPr>
        <w:spacing w:after="0"/>
        <w:ind w:left="284"/>
        <w:rPr>
          <w:rFonts w:cs="Calibri"/>
        </w:rPr>
      </w:pPr>
    </w:p>
    <w:p w:rsidR="00E7018D" w:rsidRPr="00F47F07" w:rsidRDefault="00E7018D" w:rsidP="00E7018D">
      <w:pPr>
        <w:spacing w:after="0"/>
        <w:ind w:left="284"/>
        <w:rPr>
          <w:rFonts w:cs="Calibri"/>
          <w:i/>
        </w:rPr>
      </w:pPr>
      <w:r w:rsidRPr="00F47F07">
        <w:rPr>
          <w:rFonts w:cs="Calibri"/>
          <w:i/>
        </w:rPr>
        <w:t>No. 1: Contracts (e.g., wireless phones)</w:t>
      </w:r>
    </w:p>
    <w:p w:rsidR="00EB223F" w:rsidRPr="00F47F07" w:rsidRDefault="00E7018D" w:rsidP="00EB223F">
      <w:pPr>
        <w:spacing w:after="0"/>
        <w:ind w:left="284"/>
        <w:rPr>
          <w:rFonts w:cs="Calibri"/>
        </w:rPr>
      </w:pPr>
      <w:r w:rsidRPr="00F47F07">
        <w:rPr>
          <w:rFonts w:cs="Calibri"/>
        </w:rPr>
        <w:t xml:space="preserve">As much as we may despise being tied to them, wireless companies have mastered the art of recurring revenue. Many give customers free phones </w:t>
      </w:r>
      <w:r w:rsidR="000856CB" w:rsidRPr="00F47F07">
        <w:rPr>
          <w:rFonts w:cs="Calibri"/>
        </w:rPr>
        <w:t>if</w:t>
      </w:r>
      <w:r w:rsidRPr="00F47F07">
        <w:rPr>
          <w:rFonts w:cs="Calibri"/>
        </w:rPr>
        <w:t xml:space="preserve"> they lock into a two or three-year contract. </w:t>
      </w:r>
    </w:p>
    <w:p w:rsidR="00EB223F" w:rsidRPr="00F47F07" w:rsidRDefault="00EB223F" w:rsidP="00EB223F">
      <w:pPr>
        <w:spacing w:after="0"/>
        <w:ind w:left="284"/>
        <w:rPr>
          <w:rFonts w:cs="Calibri"/>
        </w:rPr>
      </w:pPr>
    </w:p>
    <w:p w:rsidR="008D52C3" w:rsidRPr="00F47F07" w:rsidRDefault="00EB223F" w:rsidP="00EB223F">
      <w:pPr>
        <w:spacing w:after="0"/>
        <w:ind w:left="284"/>
        <w:rPr>
          <w:rFonts w:cs="Calibri"/>
        </w:rPr>
      </w:pPr>
      <w:r w:rsidRPr="00F47F07">
        <w:rPr>
          <w:rFonts w:cs="Calibri"/>
        </w:rPr>
        <w:t xml:space="preserve">When you put your business up for sale, you’re selling the future, not just the present. So if you don’t have a recurring revenue stream, consider how best to create one, given your type of business. </w:t>
      </w:r>
      <w:r w:rsidR="00CE40F0" w:rsidRPr="009F30F3">
        <w:rPr>
          <w:rFonts w:cs="Calibri"/>
          <w:lang w:val="en-GB"/>
        </w:rPr>
        <w:t>It will increase</w:t>
      </w:r>
      <w:r w:rsidR="00CE40F0">
        <w:rPr>
          <w:rFonts w:cs="Calibri"/>
          <w:lang w:val="en-GB"/>
        </w:rPr>
        <w:t xml:space="preserve"> the predictability of</w:t>
      </w:r>
      <w:r w:rsidR="00CE40F0" w:rsidRPr="009F30F3">
        <w:rPr>
          <w:rFonts w:cs="Calibri"/>
          <w:lang w:val="en-GB"/>
        </w:rPr>
        <w:t xml:space="preserve"> your revenue, the value of your business, and the interest of potential acquirers as they look to the future.</w:t>
      </w:r>
      <w:r w:rsidR="00CE40F0">
        <w:rPr>
          <w:rFonts w:cs="Calibri"/>
          <w:lang w:val="en-GB"/>
        </w:rPr>
        <w:t xml:space="preserve"> </w:t>
      </w:r>
    </w:p>
    <w:sectPr w:rsidR="008D52C3" w:rsidRPr="00F47F07" w:rsidSect="008D52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B7A65"/>
    <w:multiLevelType w:val="hybridMultilevel"/>
    <w:tmpl w:val="E76488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D63581D"/>
    <w:multiLevelType w:val="hybridMultilevel"/>
    <w:tmpl w:val="52BAFF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BAC6FDB"/>
    <w:multiLevelType w:val="hybridMultilevel"/>
    <w:tmpl w:val="8AC2CD82"/>
    <w:lvl w:ilvl="0" w:tplc="87AC542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8D"/>
    <w:rsid w:val="00001C28"/>
    <w:rsid w:val="000856CB"/>
    <w:rsid w:val="000E405D"/>
    <w:rsid w:val="001B2537"/>
    <w:rsid w:val="002B2BDC"/>
    <w:rsid w:val="003023E8"/>
    <w:rsid w:val="00345E5E"/>
    <w:rsid w:val="003C07B7"/>
    <w:rsid w:val="00442F77"/>
    <w:rsid w:val="00560FCF"/>
    <w:rsid w:val="006447D5"/>
    <w:rsid w:val="008C0E8E"/>
    <w:rsid w:val="008D52C3"/>
    <w:rsid w:val="00933C3D"/>
    <w:rsid w:val="009A0C14"/>
    <w:rsid w:val="00A1735F"/>
    <w:rsid w:val="00A22352"/>
    <w:rsid w:val="00A9217B"/>
    <w:rsid w:val="00B042A9"/>
    <w:rsid w:val="00B35420"/>
    <w:rsid w:val="00BB6561"/>
    <w:rsid w:val="00C00B25"/>
    <w:rsid w:val="00CE40F0"/>
    <w:rsid w:val="00E15513"/>
    <w:rsid w:val="00E23A04"/>
    <w:rsid w:val="00E7018D"/>
    <w:rsid w:val="00EB223F"/>
    <w:rsid w:val="00F47F07"/>
    <w:rsid w:val="00F75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DFFA1-86BC-4121-9CA3-F0B958D6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18D"/>
    <w:rPr>
      <w:rFonts w:ascii="Calibri" w:eastAsia="Calibri" w:hAnsi="Calibri" w:cs="Times New Roman"/>
      <w:lang w:val="en-US"/>
    </w:rPr>
  </w:style>
  <w:style w:type="paragraph" w:styleId="Heading1">
    <w:name w:val="heading 1"/>
    <w:basedOn w:val="Normal"/>
    <w:next w:val="Normal"/>
    <w:link w:val="Heading1Char"/>
    <w:uiPriority w:val="9"/>
    <w:qFormat/>
    <w:rsid w:val="002B2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2B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B2B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2BD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B2BD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2BD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B2BD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2BD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B2BD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BDC"/>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B2BDC"/>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2B2BDC"/>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2B2BDC"/>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B2BDC"/>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B2BDC"/>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B2BDC"/>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B2BDC"/>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B2BDC"/>
    <w:rPr>
      <w:rFonts w:asciiTheme="majorHAnsi" w:eastAsiaTheme="majorEastAsia" w:hAnsiTheme="majorHAnsi" w:cstheme="majorBidi"/>
      <w:i/>
      <w:iCs/>
      <w:color w:val="404040" w:themeColor="text1" w:themeTint="BF"/>
      <w:sz w:val="20"/>
      <w:szCs w:val="20"/>
      <w:lang w:val="en-US"/>
    </w:rPr>
  </w:style>
  <w:style w:type="paragraph" w:styleId="Caption">
    <w:name w:val="caption"/>
    <w:basedOn w:val="Normal"/>
    <w:next w:val="Normal"/>
    <w:uiPriority w:val="35"/>
    <w:semiHidden/>
    <w:unhideWhenUsed/>
    <w:qFormat/>
    <w:rsid w:val="002B2BDC"/>
    <w:pPr>
      <w:spacing w:line="240" w:lineRule="auto"/>
    </w:pPr>
    <w:rPr>
      <w:b/>
      <w:bCs/>
      <w:color w:val="4F81BD" w:themeColor="accent1"/>
      <w:sz w:val="18"/>
      <w:szCs w:val="18"/>
    </w:rPr>
  </w:style>
  <w:style w:type="paragraph" w:styleId="Title">
    <w:name w:val="Title"/>
    <w:basedOn w:val="Normal"/>
    <w:next w:val="Normal"/>
    <w:link w:val="TitleChar"/>
    <w:uiPriority w:val="10"/>
    <w:qFormat/>
    <w:rsid w:val="002B2B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2BDC"/>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2B2B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2BDC"/>
    <w:rPr>
      <w:rFonts w:asciiTheme="majorHAnsi" w:eastAsiaTheme="majorEastAsia" w:hAnsiTheme="majorHAnsi" w:cstheme="majorBidi"/>
      <w:i/>
      <w:iCs/>
      <w:color w:val="4F81BD" w:themeColor="accent1"/>
      <w:spacing w:val="15"/>
      <w:sz w:val="24"/>
      <w:szCs w:val="24"/>
      <w:lang w:val="en-US"/>
    </w:rPr>
  </w:style>
  <w:style w:type="character" w:styleId="Strong">
    <w:name w:val="Strong"/>
    <w:basedOn w:val="DefaultParagraphFont"/>
    <w:uiPriority w:val="22"/>
    <w:qFormat/>
    <w:rsid w:val="002B2BDC"/>
    <w:rPr>
      <w:b/>
      <w:bCs/>
    </w:rPr>
  </w:style>
  <w:style w:type="character" w:styleId="Emphasis">
    <w:name w:val="Emphasis"/>
    <w:basedOn w:val="DefaultParagraphFont"/>
    <w:uiPriority w:val="20"/>
    <w:qFormat/>
    <w:rsid w:val="002B2BDC"/>
    <w:rPr>
      <w:i/>
      <w:iCs/>
    </w:rPr>
  </w:style>
  <w:style w:type="paragraph" w:styleId="NoSpacing">
    <w:name w:val="No Spacing"/>
    <w:uiPriority w:val="1"/>
    <w:qFormat/>
    <w:rsid w:val="002B2BDC"/>
    <w:pPr>
      <w:spacing w:after="0" w:line="240" w:lineRule="auto"/>
    </w:pPr>
    <w:rPr>
      <w:lang w:val="en-US"/>
    </w:rPr>
  </w:style>
  <w:style w:type="paragraph" w:styleId="ListParagraph">
    <w:name w:val="List Paragraph"/>
    <w:basedOn w:val="Normal"/>
    <w:uiPriority w:val="34"/>
    <w:qFormat/>
    <w:rsid w:val="002B2BDC"/>
    <w:pPr>
      <w:ind w:left="720"/>
      <w:contextualSpacing/>
    </w:pPr>
  </w:style>
  <w:style w:type="paragraph" w:styleId="Quote">
    <w:name w:val="Quote"/>
    <w:basedOn w:val="Normal"/>
    <w:next w:val="Normal"/>
    <w:link w:val="QuoteChar"/>
    <w:uiPriority w:val="29"/>
    <w:qFormat/>
    <w:rsid w:val="002B2BDC"/>
    <w:rPr>
      <w:i/>
      <w:iCs/>
      <w:color w:val="000000" w:themeColor="text1"/>
    </w:rPr>
  </w:style>
  <w:style w:type="character" w:customStyle="1" w:styleId="QuoteChar">
    <w:name w:val="Quote Char"/>
    <w:basedOn w:val="DefaultParagraphFont"/>
    <w:link w:val="Quote"/>
    <w:uiPriority w:val="29"/>
    <w:rsid w:val="002B2BDC"/>
    <w:rPr>
      <w:i/>
      <w:iCs/>
      <w:color w:val="000000" w:themeColor="text1"/>
      <w:lang w:val="en-US"/>
    </w:rPr>
  </w:style>
  <w:style w:type="paragraph" w:styleId="IntenseQuote">
    <w:name w:val="Intense Quote"/>
    <w:basedOn w:val="Normal"/>
    <w:next w:val="Normal"/>
    <w:link w:val="IntenseQuoteChar"/>
    <w:uiPriority w:val="30"/>
    <w:qFormat/>
    <w:rsid w:val="002B2B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B2BDC"/>
    <w:rPr>
      <w:b/>
      <w:bCs/>
      <w:i/>
      <w:iCs/>
      <w:color w:val="4F81BD" w:themeColor="accent1"/>
      <w:lang w:val="en-US"/>
    </w:rPr>
  </w:style>
  <w:style w:type="character" w:styleId="SubtleEmphasis">
    <w:name w:val="Subtle Emphasis"/>
    <w:basedOn w:val="DefaultParagraphFont"/>
    <w:uiPriority w:val="19"/>
    <w:qFormat/>
    <w:rsid w:val="002B2BDC"/>
    <w:rPr>
      <w:i/>
      <w:iCs/>
      <w:color w:val="808080" w:themeColor="text1" w:themeTint="7F"/>
    </w:rPr>
  </w:style>
  <w:style w:type="character" w:styleId="IntenseEmphasis">
    <w:name w:val="Intense Emphasis"/>
    <w:basedOn w:val="DefaultParagraphFont"/>
    <w:uiPriority w:val="21"/>
    <w:qFormat/>
    <w:rsid w:val="002B2BDC"/>
    <w:rPr>
      <w:b/>
      <w:bCs/>
      <w:i/>
      <w:iCs/>
      <w:color w:val="4F81BD" w:themeColor="accent1"/>
    </w:rPr>
  </w:style>
  <w:style w:type="character" w:styleId="SubtleReference">
    <w:name w:val="Subtle Reference"/>
    <w:basedOn w:val="DefaultParagraphFont"/>
    <w:uiPriority w:val="31"/>
    <w:qFormat/>
    <w:rsid w:val="002B2BDC"/>
    <w:rPr>
      <w:smallCaps/>
      <w:color w:val="C0504D" w:themeColor="accent2"/>
      <w:u w:val="single"/>
    </w:rPr>
  </w:style>
  <w:style w:type="character" w:styleId="IntenseReference">
    <w:name w:val="Intense Reference"/>
    <w:basedOn w:val="DefaultParagraphFont"/>
    <w:uiPriority w:val="32"/>
    <w:qFormat/>
    <w:rsid w:val="002B2BDC"/>
    <w:rPr>
      <w:b/>
      <w:bCs/>
      <w:smallCaps/>
      <w:color w:val="C0504D" w:themeColor="accent2"/>
      <w:spacing w:val="5"/>
      <w:u w:val="single"/>
    </w:rPr>
  </w:style>
  <w:style w:type="character" w:styleId="BookTitle">
    <w:name w:val="Book Title"/>
    <w:basedOn w:val="DefaultParagraphFont"/>
    <w:uiPriority w:val="33"/>
    <w:qFormat/>
    <w:rsid w:val="002B2BDC"/>
    <w:rPr>
      <w:b/>
      <w:bCs/>
      <w:smallCaps/>
      <w:spacing w:val="5"/>
    </w:rPr>
  </w:style>
  <w:style w:type="paragraph" w:styleId="TOCHeading">
    <w:name w:val="TOC Heading"/>
    <w:basedOn w:val="Heading1"/>
    <w:next w:val="Normal"/>
    <w:uiPriority w:val="39"/>
    <w:semiHidden/>
    <w:unhideWhenUsed/>
    <w:qFormat/>
    <w:rsid w:val="002B2BDC"/>
    <w:pPr>
      <w:outlineLvl w:val="9"/>
    </w:pPr>
  </w:style>
  <w:style w:type="paragraph" w:customStyle="1" w:styleId="ColorfulList-Accent11">
    <w:name w:val="Colorful List - Accent 11"/>
    <w:basedOn w:val="Normal"/>
    <w:uiPriority w:val="34"/>
    <w:qFormat/>
    <w:rsid w:val="000E4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780E2-46F9-4124-8C27-571863CD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Microsoft account</cp:lastModifiedBy>
  <cp:revision>2</cp:revision>
  <cp:lastPrinted>2013-02-21T05:31:00Z</cp:lastPrinted>
  <dcterms:created xsi:type="dcterms:W3CDTF">2015-09-30T15:14:00Z</dcterms:created>
  <dcterms:modified xsi:type="dcterms:W3CDTF">2015-09-30T15:14:00Z</dcterms:modified>
</cp:coreProperties>
</file>