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F2A86" w14:textId="1C95BFFA" w:rsidR="17FB281E" w:rsidRDefault="17FB281E" w:rsidP="5E2F392E">
      <w:pPr>
        <w:pStyle w:val="Heading3"/>
        <w:spacing w:before="281" w:after="281"/>
      </w:pPr>
      <w:r w:rsidRPr="5E2F392E">
        <w:rPr>
          <w:rFonts w:ascii="Aptos" w:eastAsia="Aptos" w:hAnsi="Aptos" w:cs="Aptos"/>
          <w:b/>
          <w:bCs/>
        </w:rPr>
        <w:t xml:space="preserve">A Strong Business </w:t>
      </w:r>
      <w:r w:rsidR="00B565C5">
        <w:rPr>
          <w:rFonts w:ascii="Aptos" w:eastAsia="Aptos" w:hAnsi="Aptos" w:cs="Aptos"/>
          <w:b/>
          <w:bCs/>
        </w:rPr>
        <w:t>b</w:t>
      </w:r>
      <w:r w:rsidRPr="5E2F392E">
        <w:rPr>
          <w:rFonts w:ascii="Aptos" w:eastAsia="Aptos" w:hAnsi="Aptos" w:cs="Aptos"/>
          <w:b/>
          <w:bCs/>
        </w:rPr>
        <w:t>ut a Modest Multiple</w:t>
      </w:r>
    </w:p>
    <w:p w14:paraId="1BCAF1CE" w14:textId="37F29B89" w:rsidR="17FB281E" w:rsidRDefault="17FB281E" w:rsidP="5E2F392E">
      <w:pPr>
        <w:spacing w:before="240" w:after="240"/>
      </w:pPr>
      <w:r w:rsidRPr="5698DECE">
        <w:rPr>
          <w:rFonts w:ascii="Aptos" w:eastAsia="Aptos" w:hAnsi="Aptos" w:cs="Aptos"/>
        </w:rPr>
        <w:t>When Sean McAuliffe sold his company, he had a lot going for him. His distribution business was generating nearly $19 million in revenue. Margins were healthy. Growth was solid. And yet, when it came time to sell, his company was valued at around four times EBITDA</w:t>
      </w:r>
      <w:r w:rsidR="00B565C5">
        <w:rPr>
          <w:rFonts w:ascii="Aptos" w:eastAsia="Aptos" w:hAnsi="Aptos" w:cs="Aptos"/>
        </w:rPr>
        <w:t xml:space="preserve">, </w:t>
      </w:r>
      <w:r w:rsidRPr="5698DECE">
        <w:rPr>
          <w:rFonts w:ascii="Aptos" w:eastAsia="Aptos" w:hAnsi="Aptos" w:cs="Aptos"/>
        </w:rPr>
        <w:t>a relatively modest value for a $19 million company.</w:t>
      </w:r>
    </w:p>
    <w:p w14:paraId="08F808AA" w14:textId="140E1B53" w:rsidR="17FB281E" w:rsidRDefault="17FB281E" w:rsidP="5E2F392E">
      <w:pPr>
        <w:spacing w:before="240" w:after="240"/>
      </w:pPr>
      <w:r w:rsidRPr="5E2F392E">
        <w:rPr>
          <w:rFonts w:ascii="Aptos" w:eastAsia="Aptos" w:hAnsi="Aptos" w:cs="Aptos"/>
        </w:rPr>
        <w:t>The reason? Sean didn’t fully control his supply chain—and buyers noticed.</w:t>
      </w:r>
    </w:p>
    <w:p w14:paraId="732BBE28" w14:textId="003991E2" w:rsidR="17FB281E" w:rsidRDefault="17FB281E" w:rsidP="5E2F392E">
      <w:pPr>
        <w:pStyle w:val="Heading3"/>
        <w:spacing w:before="281" w:after="281"/>
      </w:pPr>
      <w:r w:rsidRPr="5E2F392E">
        <w:rPr>
          <w:rFonts w:ascii="Aptos" w:eastAsia="Aptos" w:hAnsi="Aptos" w:cs="Aptos"/>
          <w:b/>
          <w:bCs/>
        </w:rPr>
        <w:t>Dependency Makes Buyers Nervous</w:t>
      </w:r>
    </w:p>
    <w:p w14:paraId="4515A0B6" w14:textId="34FD4668" w:rsidR="17FB281E" w:rsidRDefault="17FB281E" w:rsidP="5E2F392E">
      <w:pPr>
        <w:spacing w:before="240" w:after="240"/>
      </w:pPr>
      <w:r w:rsidRPr="5E2F392E">
        <w:rPr>
          <w:rFonts w:ascii="Aptos" w:eastAsia="Aptos" w:hAnsi="Aptos" w:cs="Aptos"/>
        </w:rPr>
        <w:t>Sean’s model was simple. He bought car key fobs from suppliers in Asia and sold them to locksmiths across the U.S. It was a classic distribution play: source cheap, sell smart, and manage relationships. Sean executed well. He even created his own brand</w:t>
      </w:r>
      <w:r w:rsidRPr="00B565C5">
        <w:rPr>
          <w:rFonts w:ascii="Aptos" w:eastAsia="Aptos" w:hAnsi="Aptos" w:cs="Aptos"/>
        </w:rPr>
        <w:t xml:space="preserve">, </w:t>
      </w:r>
      <w:r w:rsidRPr="00930ED5">
        <w:rPr>
          <w:rFonts w:ascii="Aptos" w:eastAsia="Aptos" w:hAnsi="Aptos" w:cs="Aptos"/>
        </w:rPr>
        <w:t>Keyless to Go</w:t>
      </w:r>
      <w:r w:rsidRPr="00B565C5">
        <w:rPr>
          <w:rFonts w:ascii="Aptos" w:eastAsia="Aptos" w:hAnsi="Aptos" w:cs="Aptos"/>
        </w:rPr>
        <w:t>,</w:t>
      </w:r>
      <w:r w:rsidRPr="5E2F392E">
        <w:rPr>
          <w:rFonts w:ascii="Aptos" w:eastAsia="Aptos" w:hAnsi="Aptos" w:cs="Aptos"/>
        </w:rPr>
        <w:t xml:space="preserve"> and FCC-registered his products—moves that set him apart from competitors.</w:t>
      </w:r>
    </w:p>
    <w:p w14:paraId="708FF0B2" w14:textId="7145ACB6" w:rsidR="17FB281E" w:rsidRDefault="17FB281E" w:rsidP="5E2F392E">
      <w:pPr>
        <w:spacing w:before="240" w:after="240"/>
      </w:pPr>
      <w:r w:rsidRPr="5E2F392E">
        <w:rPr>
          <w:rFonts w:ascii="Aptos" w:eastAsia="Aptos" w:hAnsi="Aptos" w:cs="Aptos"/>
        </w:rPr>
        <w:t>But despite these efforts, Sean was still reliant on third-party suppliers. He didn’t own the factories. He didn’t control manufacturing. His business was exposed to the decisions of vendors half a world away. In today</w:t>
      </w:r>
      <w:r w:rsidR="00B565C5">
        <w:rPr>
          <w:rFonts w:ascii="Aptos" w:eastAsia="Aptos" w:hAnsi="Aptos" w:cs="Aptos"/>
        </w:rPr>
        <w:t>’</w:t>
      </w:r>
      <w:r w:rsidRPr="5E2F392E">
        <w:rPr>
          <w:rFonts w:ascii="Aptos" w:eastAsia="Aptos" w:hAnsi="Aptos" w:cs="Aptos"/>
        </w:rPr>
        <w:t>s environment—where tariffs and geopolitical tensions can change the cost and availability of overseas goods almost overnight—relying on foreign suppliers feels riskier to acquirers than ever.</w:t>
      </w:r>
    </w:p>
    <w:p w14:paraId="4C6DAEBC" w14:textId="18FFA912" w:rsidR="17FB281E" w:rsidRDefault="17FB281E" w:rsidP="5E2F392E">
      <w:pPr>
        <w:spacing w:before="240" w:after="240"/>
      </w:pPr>
      <w:r w:rsidRPr="5E2F392E">
        <w:rPr>
          <w:rFonts w:ascii="Aptos" w:eastAsia="Aptos" w:hAnsi="Aptos" w:cs="Aptos"/>
        </w:rPr>
        <w:t xml:space="preserve">This kind of dependency is exactly what </w:t>
      </w:r>
      <w:r w:rsidRPr="00930ED5">
        <w:rPr>
          <w:rFonts w:ascii="Aptos" w:eastAsia="Aptos" w:hAnsi="Aptos" w:cs="Aptos"/>
        </w:rPr>
        <w:t>The Value Builder System™</w:t>
      </w:r>
      <w:r w:rsidRPr="00B565C5">
        <w:rPr>
          <w:rFonts w:ascii="Aptos" w:eastAsia="Aptos" w:hAnsi="Aptos" w:cs="Aptos"/>
        </w:rPr>
        <w:t xml:space="preserve"> measures through </w:t>
      </w:r>
      <w:r w:rsidR="00B565C5">
        <w:rPr>
          <w:rFonts w:ascii="Aptos" w:eastAsia="Aptos" w:hAnsi="Aptos" w:cs="Aptos"/>
        </w:rPr>
        <w:t>t</w:t>
      </w:r>
      <w:r w:rsidRPr="00930ED5">
        <w:rPr>
          <w:rFonts w:ascii="Aptos" w:eastAsia="Aptos" w:hAnsi="Aptos" w:cs="Aptos"/>
        </w:rPr>
        <w:t>he Switzerland Structure</w:t>
      </w:r>
      <w:r w:rsidRPr="00B565C5">
        <w:rPr>
          <w:rFonts w:ascii="Aptos" w:eastAsia="Aptos" w:hAnsi="Aptos" w:cs="Aptos"/>
        </w:rPr>
        <w:t>—one of the eight</w:t>
      </w:r>
      <w:r w:rsidRPr="5E2F392E">
        <w:rPr>
          <w:rFonts w:ascii="Aptos" w:eastAsia="Aptos" w:hAnsi="Aptos" w:cs="Aptos"/>
        </w:rPr>
        <w:t xml:space="preserve"> key drivers of company value. The Switzerland Structure assesses whether your business is overly dependent on any one customer, employee, or supplier. Buyers pay a premium for companies that aren’t beholden to any single relationship.</w:t>
      </w:r>
    </w:p>
    <w:p w14:paraId="46774117" w14:textId="076D594D" w:rsidR="17FB281E" w:rsidRDefault="17FB281E" w:rsidP="5E2F392E">
      <w:pPr>
        <w:pStyle w:val="Heading3"/>
        <w:spacing w:before="281" w:after="281"/>
      </w:pPr>
      <w:r w:rsidRPr="5E2F392E">
        <w:rPr>
          <w:rFonts w:ascii="Aptos" w:eastAsia="Aptos" w:hAnsi="Aptos" w:cs="Aptos"/>
          <w:b/>
          <w:bCs/>
        </w:rPr>
        <w:t>Why Monopoly Control Drives Value</w:t>
      </w:r>
    </w:p>
    <w:p w14:paraId="62AFDBAA" w14:textId="203D5BFD" w:rsidR="17FB281E" w:rsidRDefault="17FB281E" w:rsidP="5E2F392E">
      <w:pPr>
        <w:spacing w:before="240" w:after="240"/>
      </w:pPr>
      <w:r w:rsidRPr="5E2F392E">
        <w:rPr>
          <w:rFonts w:ascii="Aptos" w:eastAsia="Aptos" w:hAnsi="Aptos" w:cs="Aptos"/>
        </w:rPr>
        <w:t xml:space="preserve">Contrast that with businesses that own their brand, control their production, or have proprietary products. Companies with a defendable moat—what we call </w:t>
      </w:r>
      <w:r w:rsidRPr="00930ED5">
        <w:rPr>
          <w:rFonts w:ascii="Aptos" w:eastAsia="Aptos" w:hAnsi="Aptos" w:cs="Aptos"/>
        </w:rPr>
        <w:t>Monopoly Control</w:t>
      </w:r>
      <w:r w:rsidRPr="00B565C5">
        <w:rPr>
          <w:rFonts w:ascii="Aptos" w:eastAsia="Aptos" w:hAnsi="Aptos" w:cs="Aptos"/>
        </w:rPr>
        <w:t xml:space="preserve">—are 40% more likely to have received a written offer to acquire their business, according to analysis of more than 80,000 business owners who have completed their </w:t>
      </w:r>
      <w:r w:rsidRPr="00930ED5">
        <w:rPr>
          <w:rFonts w:ascii="Aptos" w:eastAsia="Aptos" w:hAnsi="Aptos" w:cs="Aptos"/>
        </w:rPr>
        <w:t>Value Builder Score</w:t>
      </w:r>
      <w:r w:rsidRPr="5E2F392E">
        <w:rPr>
          <w:rFonts w:ascii="Aptos" w:eastAsia="Aptos" w:hAnsi="Aptos" w:cs="Aptos"/>
        </w:rPr>
        <w:t xml:space="preserve"> report.</w:t>
      </w:r>
    </w:p>
    <w:p w14:paraId="73E6D8B8" w14:textId="68D6D646" w:rsidR="17FB281E" w:rsidRDefault="17FB281E" w:rsidP="5E2F392E">
      <w:pPr>
        <w:spacing w:before="240" w:after="240"/>
      </w:pPr>
      <w:r w:rsidRPr="5698DECE">
        <w:rPr>
          <w:rFonts w:ascii="Aptos" w:eastAsia="Aptos" w:hAnsi="Aptos" w:cs="Aptos"/>
        </w:rPr>
        <w:t>When you control your product and customer expe</w:t>
      </w:r>
      <w:r w:rsidRPr="5698DECE">
        <w:rPr>
          <w:rFonts w:eastAsiaTheme="minorEastAsia"/>
        </w:rPr>
        <w:t>rience, you influence your valuation upward—giving buyers fewer reasons to discoun</w:t>
      </w:r>
      <w:r w:rsidRPr="5698DECE">
        <w:rPr>
          <w:rFonts w:ascii="Aptos" w:eastAsia="Aptos" w:hAnsi="Aptos" w:cs="Aptos"/>
        </w:rPr>
        <w:t>t your business.</w:t>
      </w:r>
    </w:p>
    <w:p w14:paraId="06209684" w14:textId="116465CE" w:rsidR="17FB281E" w:rsidRDefault="17FB281E" w:rsidP="5E2F392E">
      <w:pPr>
        <w:pStyle w:val="Heading3"/>
        <w:spacing w:before="281" w:after="281"/>
      </w:pPr>
      <w:r w:rsidRPr="5E2F392E">
        <w:rPr>
          <w:rFonts w:ascii="Aptos" w:eastAsia="Aptos" w:hAnsi="Aptos" w:cs="Aptos"/>
          <w:b/>
          <w:bCs/>
        </w:rPr>
        <w:lastRenderedPageBreak/>
        <w:t>The Takeaway for Owners</w:t>
      </w:r>
    </w:p>
    <w:p w14:paraId="14AB930C" w14:textId="7AFC7D2B" w:rsidR="17FB281E" w:rsidRDefault="17FB281E" w:rsidP="5E2F392E">
      <w:pPr>
        <w:spacing w:before="240" w:after="240"/>
      </w:pPr>
      <w:r w:rsidRPr="5698DECE">
        <w:rPr>
          <w:rFonts w:ascii="Aptos" w:eastAsia="Aptos" w:hAnsi="Aptos" w:cs="Aptos"/>
        </w:rPr>
        <w:t xml:space="preserve">Sean still built a great business. His execution created life-changing wealth. But if he had owned the supply chain or had exclusive manufacturing rights, he </w:t>
      </w:r>
      <w:r w:rsidR="00DCD721" w:rsidRPr="5698DECE">
        <w:rPr>
          <w:rFonts w:ascii="Aptos" w:eastAsia="Aptos" w:hAnsi="Aptos" w:cs="Aptos"/>
        </w:rPr>
        <w:t xml:space="preserve">likely would </w:t>
      </w:r>
      <w:r w:rsidRPr="5698DECE">
        <w:rPr>
          <w:rFonts w:ascii="Aptos" w:eastAsia="Aptos" w:hAnsi="Aptos" w:cs="Aptos"/>
        </w:rPr>
        <w:t xml:space="preserve">have commanded a </w:t>
      </w:r>
      <w:r w:rsidR="60732559" w:rsidRPr="5698DECE">
        <w:rPr>
          <w:rFonts w:ascii="Aptos" w:eastAsia="Aptos" w:hAnsi="Aptos" w:cs="Aptos"/>
        </w:rPr>
        <w:t>higher multiple.</w:t>
      </w:r>
    </w:p>
    <w:p w14:paraId="066B9BE6" w14:textId="08B5595D" w:rsidR="17FB281E" w:rsidRDefault="17FB281E" w:rsidP="5698DECE">
      <w:pPr>
        <w:spacing w:before="240" w:after="240"/>
        <w:rPr>
          <w:rFonts w:ascii="Aptos" w:eastAsia="Aptos" w:hAnsi="Aptos" w:cs="Aptos"/>
        </w:rPr>
      </w:pPr>
      <w:r w:rsidRPr="5698DECE">
        <w:rPr>
          <w:rFonts w:ascii="Aptos" w:eastAsia="Aptos" w:hAnsi="Aptos" w:cs="Aptos"/>
        </w:rPr>
        <w:t xml:space="preserve">The takeaway for business owners: Building a valuable company isn’t just about revenue and profit. It’s about creating a business that can thrive without being dependent on any one customer, employee, or supplier. </w:t>
      </w:r>
    </w:p>
    <w:p w14:paraId="4E1AF44F" w14:textId="308D05F4" w:rsidR="5E2F392E" w:rsidRDefault="5E2F392E"/>
    <w:p w14:paraId="490AA990" w14:textId="77777777" w:rsidR="00C748DB" w:rsidRDefault="00C748DB"/>
    <w:sectPr w:rsidR="00C748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859FD"/>
    <w:multiLevelType w:val="multilevel"/>
    <w:tmpl w:val="0F1A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638DC"/>
    <w:multiLevelType w:val="multilevel"/>
    <w:tmpl w:val="3400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9320E5"/>
    <w:multiLevelType w:val="multilevel"/>
    <w:tmpl w:val="4044C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813D94"/>
    <w:multiLevelType w:val="multilevel"/>
    <w:tmpl w:val="1A66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83006"/>
    <w:multiLevelType w:val="multilevel"/>
    <w:tmpl w:val="19CC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912506"/>
    <w:multiLevelType w:val="multilevel"/>
    <w:tmpl w:val="28D6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BF73F6"/>
    <w:multiLevelType w:val="multilevel"/>
    <w:tmpl w:val="DC2A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3551502">
    <w:abstractNumId w:val="1"/>
  </w:num>
  <w:num w:numId="2" w16cid:durableId="57557649">
    <w:abstractNumId w:val="4"/>
  </w:num>
  <w:num w:numId="3" w16cid:durableId="477111431">
    <w:abstractNumId w:val="5"/>
  </w:num>
  <w:num w:numId="4" w16cid:durableId="166017211">
    <w:abstractNumId w:val="6"/>
  </w:num>
  <w:num w:numId="5" w16cid:durableId="1624385133">
    <w:abstractNumId w:val="0"/>
  </w:num>
  <w:num w:numId="6" w16cid:durableId="134643181">
    <w:abstractNumId w:val="2"/>
  </w:num>
  <w:num w:numId="7" w16cid:durableId="1766487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42"/>
    <w:rsid w:val="000D704F"/>
    <w:rsid w:val="00342063"/>
    <w:rsid w:val="003E1502"/>
    <w:rsid w:val="003E2CAC"/>
    <w:rsid w:val="003F2791"/>
    <w:rsid w:val="00590BC4"/>
    <w:rsid w:val="005F65CC"/>
    <w:rsid w:val="005F75DC"/>
    <w:rsid w:val="0070129B"/>
    <w:rsid w:val="00874642"/>
    <w:rsid w:val="008E4D69"/>
    <w:rsid w:val="00930ED5"/>
    <w:rsid w:val="00944C75"/>
    <w:rsid w:val="0098723F"/>
    <w:rsid w:val="009D2B9B"/>
    <w:rsid w:val="00AA7873"/>
    <w:rsid w:val="00B565C5"/>
    <w:rsid w:val="00B67BF0"/>
    <w:rsid w:val="00BD52D7"/>
    <w:rsid w:val="00BF3C5C"/>
    <w:rsid w:val="00C72B64"/>
    <w:rsid w:val="00C748DB"/>
    <w:rsid w:val="00CE6F7E"/>
    <w:rsid w:val="00D0272C"/>
    <w:rsid w:val="00DB4892"/>
    <w:rsid w:val="00DCD721"/>
    <w:rsid w:val="00DE6BB4"/>
    <w:rsid w:val="00E01D2A"/>
    <w:rsid w:val="00E04ACE"/>
    <w:rsid w:val="00EB3955"/>
    <w:rsid w:val="00EC1FD1"/>
    <w:rsid w:val="00F16403"/>
    <w:rsid w:val="00F24479"/>
    <w:rsid w:val="00F51BBD"/>
    <w:rsid w:val="00F96866"/>
    <w:rsid w:val="00FF4F54"/>
    <w:rsid w:val="17FB281E"/>
    <w:rsid w:val="5698DECE"/>
    <w:rsid w:val="5E2F392E"/>
    <w:rsid w:val="6073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49AB2"/>
  <w15:chartTrackingRefBased/>
  <w15:docId w15:val="{AE40A244-A01B-4C34-8AE3-CBE56EA99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6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6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6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6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6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6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6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6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6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6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6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6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6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6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6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6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6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6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6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6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6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6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6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6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6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6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6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642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B5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3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4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6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1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2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57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7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0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718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242e17-091c-4d0b-ac68-c84e977a9a2c">
      <Terms xmlns="http://schemas.microsoft.com/office/infopath/2007/PartnerControls"/>
    </lcf76f155ced4ddcb4097134ff3c332f>
    <TaxCatchAll xmlns="c732531b-eb08-4d2d-ab23-8c91e0fcce6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55209A864AF742909AA6EADB1184A9" ma:contentTypeVersion="18" ma:contentTypeDescription="Create a new document." ma:contentTypeScope="" ma:versionID="b40245c26e9ad73e325a80f61654ad68">
  <xsd:schema xmlns:xsd="http://www.w3.org/2001/XMLSchema" xmlns:xs="http://www.w3.org/2001/XMLSchema" xmlns:p="http://schemas.microsoft.com/office/2006/metadata/properties" xmlns:ns2="8b242e17-091c-4d0b-ac68-c84e977a9a2c" xmlns:ns3="c732531b-eb08-4d2d-ab23-8c91e0fcce66" targetNamespace="http://schemas.microsoft.com/office/2006/metadata/properties" ma:root="true" ma:fieldsID="1290817118ea0afe5aaaf5544db0e45d" ns2:_="" ns3:_="">
    <xsd:import namespace="8b242e17-091c-4d0b-ac68-c84e977a9a2c"/>
    <xsd:import namespace="c732531b-eb08-4d2d-ab23-8c91e0fcc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42e17-091c-4d0b-ac68-c84e977a9a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56bd6f-1e3a-49de-a7d4-7fbd288bc5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2531b-eb08-4d2d-ab23-8c91e0fcce6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d8f163-4776-47f9-ac23-7824ac882371}" ma:internalName="TaxCatchAll" ma:showField="CatchAllData" ma:web="c732531b-eb08-4d2d-ab23-8c91e0fcce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C55507-5517-48F7-8318-9CBF293D8177}">
  <ds:schemaRefs>
    <ds:schemaRef ds:uri="http://schemas.microsoft.com/office/2006/metadata/properties"/>
    <ds:schemaRef ds:uri="http://schemas.microsoft.com/office/infopath/2007/PartnerControls"/>
    <ds:schemaRef ds:uri="8b242e17-091c-4d0b-ac68-c84e977a9a2c"/>
    <ds:schemaRef ds:uri="c732531b-eb08-4d2d-ab23-8c91e0fcce66"/>
  </ds:schemaRefs>
</ds:datastoreItem>
</file>

<file path=customXml/itemProps2.xml><?xml version="1.0" encoding="utf-8"?>
<ds:datastoreItem xmlns:ds="http://schemas.openxmlformats.org/officeDocument/2006/customXml" ds:itemID="{380D64E7-EA13-49A7-8581-08AFA8822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42e17-091c-4d0b-ac68-c84e977a9a2c"/>
    <ds:schemaRef ds:uri="c732531b-eb08-4d2d-ab23-8c91e0fcce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AEB55C-9883-4A00-B5B7-A04EE218E6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2125</Characters>
  <Application>Microsoft Office Word</Application>
  <DocSecurity>0</DocSecurity>
  <Lines>37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Morgan</dc:creator>
  <cp:keywords/>
  <dc:description/>
  <cp:lastModifiedBy>Amie Bilewicz</cp:lastModifiedBy>
  <cp:revision>2</cp:revision>
  <dcterms:created xsi:type="dcterms:W3CDTF">2025-06-03T15:10:00Z</dcterms:created>
  <dcterms:modified xsi:type="dcterms:W3CDTF">2025-06-03T15:10:00Z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0x0101005E55209A864AF742909AA6EADB1184A9</vt:lpwstr>
  </property>
  <property fmtid="{D5CDD505-2E9C-101B-9397-08002B2CF9AE}" pid="3" name="MediaServiceImageTags">
    <vt:lpwstr/>
  </property>
</Properties>
</file>